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4D" w:rsidRPr="00707AC2" w:rsidRDefault="009C64E5" w:rsidP="00707AC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9521825" cy="6926711"/>
            <wp:effectExtent l="19050" t="0" r="3175" b="0"/>
            <wp:docPr id="1" name="Рисунок 1" descr="C:\Users\Admin\Desktop\лит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лит 7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92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B3F" w:rsidRPr="00707AC2" w:rsidRDefault="00707AC2" w:rsidP="00707AC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                                                                             </w:t>
      </w:r>
      <w:r w:rsidR="00DD77C2" w:rsidRPr="00707AC2">
        <w:rPr>
          <w:rFonts w:ascii="Times New Roman" w:hAnsi="Times New Roman"/>
          <w:b/>
          <w:sz w:val="26"/>
          <w:szCs w:val="26"/>
        </w:rPr>
        <w:t>Календарно-т</w:t>
      </w:r>
      <w:r w:rsidR="00EB1B91" w:rsidRPr="00707AC2">
        <w:rPr>
          <w:rFonts w:ascii="Times New Roman" w:hAnsi="Times New Roman"/>
          <w:b/>
          <w:sz w:val="26"/>
          <w:szCs w:val="26"/>
        </w:rPr>
        <w:t>ематическое планирование</w:t>
      </w:r>
    </w:p>
    <w:p w:rsidR="0098594A" w:rsidRPr="0098594A" w:rsidRDefault="00707AC2" w:rsidP="00707AC2">
      <w:pPr>
        <w:pStyle w:val="a8"/>
        <w:ind w:left="0"/>
        <w:rPr>
          <w:sz w:val="20"/>
          <w:szCs w:val="20"/>
          <w:highlight w:val="darkGray"/>
        </w:rPr>
      </w:pPr>
      <w:r>
        <w:rPr>
          <w:sz w:val="20"/>
          <w:szCs w:val="20"/>
        </w:rPr>
        <w:t xml:space="preserve">                                                      УМК</w:t>
      </w:r>
      <w:r w:rsidR="0098594A" w:rsidRPr="003F2D88">
        <w:rPr>
          <w:sz w:val="20"/>
          <w:szCs w:val="20"/>
        </w:rPr>
        <w:t xml:space="preserve">: </w:t>
      </w:r>
      <w:r w:rsidR="0098594A">
        <w:rPr>
          <w:sz w:val="20"/>
          <w:szCs w:val="20"/>
        </w:rPr>
        <w:t xml:space="preserve">Литература. </w:t>
      </w:r>
      <w:r w:rsidR="0098594A" w:rsidRPr="005147D3">
        <w:rPr>
          <w:sz w:val="20"/>
          <w:szCs w:val="20"/>
        </w:rPr>
        <w:t>7</w:t>
      </w:r>
      <w:r>
        <w:rPr>
          <w:sz w:val="20"/>
          <w:szCs w:val="20"/>
        </w:rPr>
        <w:t xml:space="preserve"> класс,  в</w:t>
      </w:r>
      <w:r w:rsidR="0098594A" w:rsidRPr="003F2D88">
        <w:rPr>
          <w:sz w:val="20"/>
          <w:szCs w:val="20"/>
        </w:rPr>
        <w:t xml:space="preserve"> 2 ч. В.Я. Коровина,</w:t>
      </w:r>
      <w:r w:rsidR="0098594A">
        <w:rPr>
          <w:sz w:val="20"/>
          <w:szCs w:val="20"/>
        </w:rPr>
        <w:t xml:space="preserve"> В.П. Журавлев, В.И. Коровин – </w:t>
      </w:r>
      <w:r w:rsidR="0098594A" w:rsidRPr="0098594A">
        <w:rPr>
          <w:sz w:val="20"/>
          <w:szCs w:val="20"/>
        </w:rPr>
        <w:t>6</w:t>
      </w:r>
      <w:r w:rsidR="0098594A" w:rsidRPr="003F2D88">
        <w:rPr>
          <w:sz w:val="20"/>
          <w:szCs w:val="20"/>
        </w:rPr>
        <w:t xml:space="preserve">-е изд. – </w:t>
      </w:r>
      <w:r w:rsidR="0098594A">
        <w:rPr>
          <w:sz w:val="20"/>
          <w:szCs w:val="20"/>
        </w:rPr>
        <w:t>М.: Просвещение, 201</w:t>
      </w:r>
      <w:r w:rsidR="0098594A" w:rsidRPr="0098594A">
        <w:rPr>
          <w:sz w:val="20"/>
          <w:szCs w:val="20"/>
        </w:rPr>
        <w:t>7</w:t>
      </w:r>
    </w:p>
    <w:p w:rsidR="0098594A" w:rsidRPr="0098594A" w:rsidRDefault="0098594A" w:rsidP="00707AC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781"/>
        <w:gridCol w:w="1276"/>
        <w:gridCol w:w="1559"/>
        <w:gridCol w:w="1559"/>
      </w:tblGrid>
      <w:tr w:rsidR="00AE0BEC" w:rsidRPr="00EF14C1" w:rsidTr="005B1382">
        <w:tc>
          <w:tcPr>
            <w:tcW w:w="567" w:type="dxa"/>
            <w:vMerge w:val="restart"/>
            <w:vAlign w:val="center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5B1382"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  <w:t>№ урока</w:t>
            </w:r>
          </w:p>
        </w:tc>
        <w:tc>
          <w:tcPr>
            <w:tcW w:w="9781" w:type="dxa"/>
            <w:vMerge w:val="restart"/>
            <w:vAlign w:val="center"/>
          </w:tcPr>
          <w:p w:rsidR="00AE0BEC" w:rsidRPr="005B1382" w:rsidRDefault="005B1382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5B1382"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  <w:t xml:space="preserve">                                                                                  Изучаемый раздел, 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5B1382"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  <w:t>Количество часов</w:t>
            </w:r>
          </w:p>
        </w:tc>
        <w:tc>
          <w:tcPr>
            <w:tcW w:w="3118" w:type="dxa"/>
            <w:gridSpan w:val="2"/>
            <w:vAlign w:val="center"/>
          </w:tcPr>
          <w:p w:rsidR="00AE0BEC" w:rsidRPr="005B1382" w:rsidRDefault="005B1382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5B1382"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  <w:t>Календарные сроки</w:t>
            </w:r>
          </w:p>
        </w:tc>
      </w:tr>
      <w:tr w:rsidR="00AE0BEC" w:rsidRPr="00EF14C1" w:rsidTr="005B1382">
        <w:tc>
          <w:tcPr>
            <w:tcW w:w="567" w:type="dxa"/>
            <w:vMerge/>
            <w:vAlign w:val="center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9781" w:type="dxa"/>
            <w:vMerge/>
            <w:vAlign w:val="center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5B1382"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  <w:t>Планируемые сроки</w:t>
            </w:r>
          </w:p>
        </w:tc>
        <w:tc>
          <w:tcPr>
            <w:tcW w:w="1559" w:type="dxa"/>
            <w:vAlign w:val="center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5B1382"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  <w:t>Фактические сроки</w:t>
            </w:r>
          </w:p>
        </w:tc>
      </w:tr>
      <w:tr w:rsidR="00AE0BEC" w:rsidRPr="005B1382" w:rsidTr="005B1382">
        <w:tc>
          <w:tcPr>
            <w:tcW w:w="14742" w:type="dxa"/>
            <w:gridSpan w:val="5"/>
          </w:tcPr>
          <w:p w:rsidR="002D1DC6" w:rsidRDefault="00707AC2" w:rsidP="00707A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5B1382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</w:p>
          <w:p w:rsidR="00AE0BEC" w:rsidRPr="005B1382" w:rsidRDefault="002D1DC6" w:rsidP="00707AC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0</w:t>
            </w:r>
            <w:r w:rsidR="00174CE5">
              <w:rPr>
                <w:rFonts w:ascii="Times New Roman" w:hAnsi="Times New Roman"/>
                <w:sz w:val="24"/>
                <w:szCs w:val="24"/>
              </w:rPr>
              <w:t>6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14742" w:type="dxa"/>
            <w:gridSpan w:val="5"/>
          </w:tcPr>
          <w:p w:rsidR="002D1DC6" w:rsidRDefault="005B1382" w:rsidP="005B1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</w:p>
          <w:p w:rsidR="00AE0BEC" w:rsidRPr="005B1382" w:rsidRDefault="002D1DC6" w:rsidP="005B138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Устное  народное творчество 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>4 +1 р.р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Предания как поэтическая автобиография народа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Былины. «</w:t>
            </w:r>
            <w:proofErr w:type="spellStart"/>
            <w:r w:rsidRPr="005B1382">
              <w:rPr>
                <w:rFonts w:ascii="Times New Roman" w:hAnsi="Times New Roman"/>
                <w:sz w:val="24"/>
                <w:szCs w:val="24"/>
              </w:rPr>
              <w:t>Вольга</w:t>
            </w:r>
            <w:proofErr w:type="spell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и Микула </w:t>
            </w:r>
            <w:proofErr w:type="spellStart"/>
            <w:r w:rsidRPr="005B1382">
              <w:rPr>
                <w:rFonts w:ascii="Times New Roman" w:hAnsi="Times New Roman"/>
                <w:sz w:val="24"/>
                <w:szCs w:val="24"/>
              </w:rPr>
              <w:t>Селянинович</w:t>
            </w:r>
            <w:proofErr w:type="spellEnd"/>
            <w:r w:rsidRPr="005B1382">
              <w:rPr>
                <w:rFonts w:ascii="Times New Roman" w:hAnsi="Times New Roman"/>
                <w:sz w:val="24"/>
                <w:szCs w:val="24"/>
              </w:rPr>
              <w:t>». Образ главного героя как отражение нравстве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н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ных идеалов русского народа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Былина «Садко». Своеобразие былины. Поэтичность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9781" w:type="dxa"/>
          </w:tcPr>
          <w:p w:rsidR="00AE0BEC" w:rsidRPr="005B1382" w:rsidRDefault="00707AC2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174CE5">
              <w:rPr>
                <w:rFonts w:ascii="Times New Roman" w:hAnsi="Times New Roman"/>
                <w:sz w:val="24"/>
                <w:szCs w:val="24"/>
              </w:rPr>
              <w:t>Проект « Б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ылины</w:t>
            </w:r>
            <w:r w:rsidR="00174C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AE0BEC" w:rsidRPr="00174CE5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174CE5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174CE5">
        <w:trPr>
          <w:trHeight w:val="910"/>
        </w:trPr>
        <w:tc>
          <w:tcPr>
            <w:tcW w:w="567" w:type="dxa"/>
          </w:tcPr>
          <w:p w:rsidR="00AE0BEC" w:rsidRPr="00174CE5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174CE5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781" w:type="dxa"/>
          </w:tcPr>
          <w:p w:rsidR="00174CE5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Карело-финский эпос</w:t>
            </w:r>
            <w:r w:rsidR="00174CE5">
              <w:rPr>
                <w:rFonts w:ascii="Times New Roman" w:hAnsi="Times New Roman"/>
                <w:sz w:val="24"/>
                <w:szCs w:val="24"/>
              </w:rPr>
              <w:t xml:space="preserve"> «Калевала». </w:t>
            </w:r>
          </w:p>
          <w:p w:rsidR="00174CE5" w:rsidRPr="005B1382" w:rsidRDefault="00174CE5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«Песнь о Роланде»- вершина  французского эпоса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 Изображение жизни народа, его традиций, обычаев</w:t>
            </w:r>
          </w:p>
        </w:tc>
        <w:tc>
          <w:tcPr>
            <w:tcW w:w="1276" w:type="dxa"/>
          </w:tcPr>
          <w:p w:rsid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  <w:p w:rsidR="00AE0BEC" w:rsidRPr="00174CE5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174CE5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</w:tcPr>
          <w:p w:rsid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CE5">
              <w:rPr>
                <w:rFonts w:ascii="Times New Roman" w:hAnsi="Times New Roman"/>
                <w:sz w:val="24"/>
                <w:szCs w:val="24"/>
              </w:rPr>
              <w:t>2</w:t>
            </w:r>
            <w:r w:rsidR="00174CE5">
              <w:rPr>
                <w:rFonts w:ascii="Times New Roman" w:hAnsi="Times New Roman"/>
                <w:sz w:val="24"/>
                <w:szCs w:val="24"/>
              </w:rPr>
              <w:t>2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174CE5" w:rsidRPr="005B1382" w:rsidTr="005B1382">
        <w:trPr>
          <w:trHeight w:val="180"/>
        </w:trPr>
        <w:tc>
          <w:tcPr>
            <w:tcW w:w="567" w:type="dxa"/>
          </w:tcPr>
          <w:p w:rsidR="00174CE5" w:rsidRPr="00174CE5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781" w:type="dxa"/>
          </w:tcPr>
          <w:p w:rsidR="00174CE5" w:rsidRPr="005B1382" w:rsidRDefault="00174CE5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1276" w:type="dxa"/>
          </w:tcPr>
          <w:p w:rsidR="00174CE5" w:rsidRP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</w:tcPr>
          <w:p w:rsidR="00174CE5" w:rsidRP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</w:tcPr>
          <w:p w:rsidR="00174CE5" w:rsidRPr="005B1382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14742" w:type="dxa"/>
            <w:gridSpan w:val="5"/>
          </w:tcPr>
          <w:p w:rsidR="002D1DC6" w:rsidRDefault="005B1382" w:rsidP="005B13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</w:p>
          <w:p w:rsidR="00AE0BEC" w:rsidRPr="005B1382" w:rsidRDefault="002D1DC6" w:rsidP="005B1382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Из  древнерусской литературы 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AE0BEC" w:rsidRPr="005B1382" w:rsidTr="005B1382">
        <w:tc>
          <w:tcPr>
            <w:tcW w:w="567" w:type="dxa"/>
          </w:tcPr>
          <w:p w:rsidR="00AE0BEC" w:rsidRPr="00174CE5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«Повесть временных лет». «Из похвалы князю Ярославу и книгам». «Поучение Владимира Мономаха» (отрывок). Нравственные заветы Древней Руси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2</w:t>
            </w:r>
            <w:r w:rsidR="00174CE5">
              <w:rPr>
                <w:rFonts w:ascii="Times New Roman" w:hAnsi="Times New Roman"/>
                <w:sz w:val="24"/>
                <w:szCs w:val="24"/>
              </w:rPr>
              <w:t>9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174CE5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5B1382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Муромских» - гимн любви и верности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14742" w:type="dxa"/>
            <w:gridSpan w:val="5"/>
          </w:tcPr>
          <w:p w:rsidR="002D1DC6" w:rsidRDefault="00162501" w:rsidP="00162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AE0BEC" w:rsidRPr="005B1382" w:rsidRDefault="002D1DC6" w:rsidP="00162501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="001625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Из  литературы 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века 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>2 ч.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E0BEC" w:rsidRPr="005B1382" w:rsidTr="005B1382">
        <w:tc>
          <w:tcPr>
            <w:tcW w:w="567" w:type="dxa"/>
          </w:tcPr>
          <w:p w:rsidR="00AE0BEC" w:rsidRPr="00174CE5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М.В. Ломоносов. Личность и судьба гениального человека. Литературное творчество М.В. Ломоносова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</w:t>
            </w:r>
            <w:r w:rsidR="002D1D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174CE5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en-US" w:eastAsia="ar-SA"/>
              </w:rPr>
              <w:t>1</w:t>
            </w:r>
            <w:proofErr w:type="spellStart"/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  <w:t>1</w:t>
            </w:r>
            <w:proofErr w:type="spellEnd"/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Г.Р. Державин - поэт и гражданин. Своеобразие поэзии Г.Р. Державина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14742" w:type="dxa"/>
            <w:gridSpan w:val="5"/>
          </w:tcPr>
          <w:p w:rsidR="004D7194" w:rsidRDefault="00162501" w:rsidP="00162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</w:t>
            </w:r>
            <w:r w:rsidR="002D1DC6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:rsidR="00AE0BEC" w:rsidRPr="002D1DC6" w:rsidRDefault="004D7194" w:rsidP="00162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Из  русской литературы 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века </w:t>
            </w:r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>26 ч. + 1 к. р. +4 р.р. +3 в</w:t>
            </w:r>
            <w:proofErr w:type="gramStart"/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>.ч</w:t>
            </w:r>
            <w:proofErr w:type="gramEnd"/>
            <w:r w:rsidR="00EF7AF3" w:rsidRPr="005B138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А. С. Пушкин. Краткий рассказ о поэте. Анализ стихотворения «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глубине сибирских руд»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Мастерство Пушкина в изображении Полтавской битвы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74CE5">
              <w:rPr>
                <w:rFonts w:ascii="Times New Roman" w:hAnsi="Times New Roman"/>
                <w:sz w:val="24"/>
                <w:szCs w:val="24"/>
              </w:rPr>
              <w:t>8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«Медный всадник». Историческая основа поэмы. Образ Петра </w:t>
            </w:r>
            <w:r w:rsidRPr="005B138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А.С. Пушкин. «Песнь о вещем Олеге» и её летописный источник. Тема судьбы в балладе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Пушкин - драматург. «Борис Годунов» (отрывок). Образ летописца Пимена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2</w:t>
            </w:r>
            <w:r w:rsidR="00174CE5">
              <w:rPr>
                <w:rFonts w:ascii="Times New Roman" w:hAnsi="Times New Roman"/>
                <w:sz w:val="24"/>
                <w:szCs w:val="24"/>
              </w:rPr>
              <w:t>7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174CE5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</w:p>
          <w:p w:rsidR="00174CE5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</w:p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7</w:t>
            </w:r>
          </w:p>
        </w:tc>
        <w:tc>
          <w:tcPr>
            <w:tcW w:w="9781" w:type="dxa"/>
          </w:tcPr>
          <w:p w:rsidR="00174CE5" w:rsidRPr="00174CE5" w:rsidRDefault="00174CE5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</w:t>
            </w:r>
            <w:r w:rsidRPr="00174C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174CE5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</w:p>
          <w:p w:rsidR="00174CE5" w:rsidRDefault="00174CE5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Проза А.С. Пушкина. «Станционный смотритель» - повесть о «маленьком» человеке</w:t>
            </w:r>
          </w:p>
        </w:tc>
        <w:tc>
          <w:tcPr>
            <w:tcW w:w="1276" w:type="dxa"/>
          </w:tcPr>
          <w:p w:rsid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</w:p>
          <w:p w:rsid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</w:p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4CE5" w:rsidRDefault="00174CE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lastRenderedPageBreak/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8</w:t>
            </w:r>
          </w:p>
        </w:tc>
        <w:tc>
          <w:tcPr>
            <w:tcW w:w="9781" w:type="dxa"/>
          </w:tcPr>
          <w:p w:rsidR="00AE0BEC" w:rsidRPr="005B1382" w:rsidRDefault="00707AC2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 xml:space="preserve">Подготовка к домашнему сочинению на тему «Образ «маленького человека» в произведении А.С. </w:t>
            </w:r>
            <w:proofErr w:type="gramStart"/>
            <w:r w:rsidR="00AE0BEC" w:rsidRPr="005B1382">
              <w:rPr>
                <w:rFonts w:ascii="Times New Roman" w:hAnsi="Times New Roman"/>
                <w:sz w:val="24"/>
                <w:szCs w:val="24"/>
              </w:rPr>
              <w:t>Пушки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-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AE0BEC" w:rsidRPr="005B1382">
              <w:rPr>
                <w:rFonts w:ascii="Times New Roman" w:hAnsi="Times New Roman"/>
                <w:sz w:val="24"/>
                <w:szCs w:val="24"/>
              </w:rPr>
              <w:t xml:space="preserve"> «Станционный смотритель»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E0BEC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EF7AF3" w:rsidRPr="005B13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2D1DC6" w:rsidRDefault="002D1DC6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</w:p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9</w:t>
            </w:r>
          </w:p>
        </w:tc>
        <w:tc>
          <w:tcPr>
            <w:tcW w:w="9781" w:type="dxa"/>
          </w:tcPr>
          <w:p w:rsidR="002D1DC6" w:rsidRDefault="002D1DC6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М.Ю. Лермонтов. Душа и лира поэта в стихотворениях «Когда волнуется желтеющая нива…», «Ангел», «Молитва»</w:t>
            </w:r>
          </w:p>
        </w:tc>
        <w:tc>
          <w:tcPr>
            <w:tcW w:w="1276" w:type="dxa"/>
          </w:tcPr>
          <w:p w:rsidR="002D1DC6" w:rsidRDefault="002D1DC6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</w:p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2D1DC6" w:rsidRDefault="002D1DC6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20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М.Ю. Лермонтов «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Песня про царя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 - поэма об историческом прошлом России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1</w:t>
            </w:r>
            <w:r w:rsidR="000465DB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Картины быта 16 века. Их значение для понимания характеров. Нравственный поединок героев поэмы М.Ю. Лермонтова «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Песня про царя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rPr>
          <w:trHeight w:val="479"/>
        </w:trPr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Особенности сюжета поэмы М.Ю. Лермонтова «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Песня про царя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Калашникова». Авторское отношение к героям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rPr>
          <w:trHeight w:val="205"/>
        </w:trPr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9781" w:type="dxa"/>
          </w:tcPr>
          <w:p w:rsidR="00AE0BEC" w:rsidRPr="005B1382" w:rsidRDefault="00707AC2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 xml:space="preserve">Классное сочинение по 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произведению М.Ю. Лермонтова «Песня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...»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Вн.чт</w:t>
            </w:r>
            <w:proofErr w:type="spellEnd"/>
            <w:r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А.К. Толстой «Князь Серебряный». Историческое прошлое в поэме Лермонтова и в романе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Н.В. Гоголь. Страницы биографии. «Тарас Бульба». Историческая и фольклорная основа повести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Тарас Бульба и его сыновья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7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Запорожская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>ечь, её нравы и обычаи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8</w:t>
            </w:r>
          </w:p>
        </w:tc>
        <w:tc>
          <w:tcPr>
            <w:tcW w:w="9781" w:type="dxa"/>
          </w:tcPr>
          <w:p w:rsidR="00AE0BEC" w:rsidRPr="005B1382" w:rsidRDefault="00707AC2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Анализ эпизода «Осада польского города Дубно»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9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Прославление боевого товарищества, прославление товарищества (главы  7 - 8)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174CE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30</w:t>
            </w:r>
          </w:p>
        </w:tc>
        <w:tc>
          <w:tcPr>
            <w:tcW w:w="9781" w:type="dxa"/>
          </w:tcPr>
          <w:p w:rsidR="00AE0BEC" w:rsidRPr="005B1382" w:rsidRDefault="00707AC2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 xml:space="preserve">. Классное сочинение по повести Н.В. Гоголя «Тарас Бульба» на тему «Сравнительная характеристика Остапа и  </w:t>
            </w:r>
            <w:proofErr w:type="spellStart"/>
            <w:r w:rsidR="00AE0BEC" w:rsidRPr="005B1382">
              <w:rPr>
                <w:rFonts w:ascii="Times New Roman" w:hAnsi="Times New Roman"/>
                <w:sz w:val="24"/>
                <w:szCs w:val="24"/>
              </w:rPr>
              <w:t>Андрия</w:t>
            </w:r>
            <w:proofErr w:type="spellEnd"/>
            <w:r w:rsidR="00AE0BEC" w:rsidRPr="005B1382">
              <w:rPr>
                <w:rFonts w:ascii="Times New Roman" w:hAnsi="Times New Roman"/>
                <w:sz w:val="24"/>
                <w:szCs w:val="24"/>
              </w:rPr>
              <w:t>: прославление боевого товарищества и осуждение предательства»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9781" w:type="dxa"/>
          </w:tcPr>
          <w:p w:rsidR="00AE0BEC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Вн.чт</w:t>
            </w:r>
            <w:proofErr w:type="spellEnd"/>
            <w:r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Н.В. Гоголь «Страшная месть». Патриотический пафос и фантастические образы повести</w:t>
            </w:r>
          </w:p>
          <w:p w:rsidR="000465DB" w:rsidRPr="000465DB" w:rsidRDefault="000465DB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 w:rsidRPr="000465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III  </w:t>
            </w:r>
            <w:r w:rsidRPr="000465DB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И.С. Тургенев. Цикл рассказов «Записки охотника» и их гуманистический пафос. «Бирюк» как произведение 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бесправных и обездоленных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И.С. Тургенев. Стихотворения в прозе. История создания цикла</w:t>
            </w:r>
          </w:p>
        </w:tc>
        <w:tc>
          <w:tcPr>
            <w:tcW w:w="1276" w:type="dxa"/>
          </w:tcPr>
          <w:p w:rsidR="00AE0BEC" w:rsidRPr="005B1382" w:rsidRDefault="000465DB" w:rsidP="000465DB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 xml:space="preserve">        </w:t>
            </w:r>
            <w:r w:rsidR="00AE0BEC"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046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17</w:t>
            </w:r>
            <w:r w:rsidR="00AE0BEC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Н.А. Некрасов. Поэма «Русские женщины»: «Княгиня Трубецкая». Величие духа русской женщины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1</w:t>
            </w:r>
            <w:r w:rsidR="000465DB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H.A. Некрасов «Размышления у парадного подъезда». Боль поэта за судьбу народа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А.К. Толстой. Исторические баллады «Василий Шибанов» и «Михайло Репнин»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</w:t>
            </w:r>
            <w:r w:rsidR="00174CE5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7</w:t>
            </w:r>
          </w:p>
        </w:tc>
        <w:tc>
          <w:tcPr>
            <w:tcW w:w="9781" w:type="dxa"/>
          </w:tcPr>
          <w:p w:rsidR="00AE0BEC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М. Салтыков-Щедрин. «Повесть о том, как один мужик двух генералов прокормил». Страшная сила сатиры</w:t>
            </w:r>
          </w:p>
          <w:p w:rsidR="00174CE5" w:rsidRPr="00174CE5" w:rsidRDefault="00174CE5" w:rsidP="00174C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B13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Вн.чт</w:t>
            </w:r>
            <w:proofErr w:type="spellEnd"/>
            <w:r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М.Е. Салтыков-Щедрин «Дикий помещик». Обличение нравственных пороков общ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е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ства.</w:t>
            </w: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lastRenderedPageBreak/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lastRenderedPageBreak/>
              <w:t>38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Л.Н. Толстой «Детство» как автобиографическое произведение (главы)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39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Сложность взаимоотношений детей и взрослых в повести Л.Н. Толстого «Детство»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40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А.П.Чехов «Хамелеон». Живая картина нравов. Смысл названия произведения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41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Два лица России в рассказе А.П. Чехова «Злоумышленник»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1</w:t>
            </w:r>
            <w:r w:rsidR="000465D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42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Поэтическое изображение родной природы и выражение авторского настроения в стихотворениях В.А. Жуковского, И.А. Бунина, А.К. Толстого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43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Контрольная работа по теме «Литература 19 века»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44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И.А. Буни</w:t>
            </w:r>
            <w:r w:rsidR="00162501">
              <w:rPr>
                <w:rFonts w:ascii="Times New Roman" w:hAnsi="Times New Roman"/>
                <w:sz w:val="24"/>
                <w:szCs w:val="24"/>
              </w:rPr>
              <w:t>н.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 xml:space="preserve"> Рассказ «Цифры». Сложность взаимопонимания детей и взрослых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2</w:t>
            </w:r>
            <w:r w:rsidR="000465D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45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И.А. Бунин «Лапти». Нравственный смысл рассказа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AE0BEC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46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М. Горький «Детство» (главы). Автобиографический характер повести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EF7AF3" w:rsidRPr="005B1382">
              <w:rPr>
                <w:rFonts w:ascii="Times New Roman" w:hAnsi="Times New Roman"/>
                <w:sz w:val="24"/>
                <w:szCs w:val="24"/>
              </w:rPr>
              <w:t>.0</w:t>
            </w:r>
            <w:r w:rsidR="004D71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47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Яркое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>, здоровое, творческое в русской жизни». Характеристика положительных героев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48</w:t>
            </w:r>
          </w:p>
        </w:tc>
        <w:tc>
          <w:tcPr>
            <w:tcW w:w="9781" w:type="dxa"/>
          </w:tcPr>
          <w:p w:rsidR="00AE0BEC" w:rsidRPr="005B1382" w:rsidRDefault="00707AC2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="00AE0BEC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Анализ эпизода «Пожар» из повести М. Горького «Детство»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49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«Легенда о </w:t>
            </w:r>
            <w:proofErr w:type="spellStart"/>
            <w:r w:rsidRPr="005B1382">
              <w:rPr>
                <w:rFonts w:ascii="Times New Roman" w:hAnsi="Times New Roman"/>
                <w:sz w:val="24"/>
                <w:szCs w:val="24"/>
              </w:rPr>
              <w:t>Данко</w:t>
            </w:r>
            <w:proofErr w:type="spell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» из рассказа М.Горького «Старуха </w:t>
            </w:r>
            <w:proofErr w:type="spellStart"/>
            <w:r w:rsidRPr="005B1382">
              <w:rPr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 w:rsidRPr="005B1382">
              <w:rPr>
                <w:rFonts w:ascii="Times New Roman" w:hAnsi="Times New Roman"/>
                <w:sz w:val="24"/>
                <w:szCs w:val="24"/>
              </w:rPr>
              <w:t>». Подвиг во имя людей (Домашнее сочинение)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50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В.В. Маяковский «Необычное приключение, бывшее с Владимиром Маяковским летом на даче». Роль поэзии в жизни человека и общества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AE0BEC" w:rsidRPr="005B138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51</w:t>
            </w:r>
          </w:p>
        </w:tc>
        <w:tc>
          <w:tcPr>
            <w:tcW w:w="9781" w:type="dxa"/>
          </w:tcPr>
          <w:p w:rsidR="00AE0BEC" w:rsidRPr="005B1382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В.В. Маяковский «Хорошее отношение к лошадям». Два взгляда на мир</w:t>
            </w:r>
          </w:p>
        </w:tc>
        <w:tc>
          <w:tcPr>
            <w:tcW w:w="1276" w:type="dxa"/>
          </w:tcPr>
          <w:p w:rsidR="00AE0BEC" w:rsidRPr="005B1382" w:rsidRDefault="00AE0BEC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AE0BEC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AE0BEC" w:rsidRPr="005B1382" w:rsidTr="005B1382">
        <w:tc>
          <w:tcPr>
            <w:tcW w:w="567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52</w:t>
            </w:r>
          </w:p>
        </w:tc>
        <w:tc>
          <w:tcPr>
            <w:tcW w:w="9781" w:type="dxa"/>
          </w:tcPr>
          <w:p w:rsidR="00AE0BEC" w:rsidRDefault="00AE0BEC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Л.Н. Андреев «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Кусака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>». Нравственные проблемы рассказа</w:t>
            </w:r>
          </w:p>
          <w:p w:rsidR="000465DB" w:rsidRPr="000465DB" w:rsidRDefault="000465DB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Pr="000465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  </w:t>
            </w:r>
            <w:r w:rsidRPr="000465DB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76" w:type="dxa"/>
          </w:tcPr>
          <w:p w:rsidR="00AE0BEC" w:rsidRPr="005B1382" w:rsidRDefault="000465DB" w:rsidP="000465DB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 xml:space="preserve">        </w:t>
            </w:r>
            <w:r w:rsidR="00AE0BEC"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AE0BEC" w:rsidRPr="005B1382" w:rsidRDefault="000465DB" w:rsidP="00046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2</w:t>
            </w:r>
            <w:r w:rsidR="004D7194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5B1382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D719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59" w:type="dxa"/>
          </w:tcPr>
          <w:p w:rsidR="00AE0BEC" w:rsidRPr="005B1382" w:rsidRDefault="00AE0BEC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53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А. Платонов «Юшка». Призыв к состраданию и уважению к человеку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</w:t>
            </w:r>
            <w:r w:rsidR="004D71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54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Р.р. 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Классное сочинение на тему «Нужны ли в жизни сочувствие и сострадание?»</w:t>
            </w:r>
            <w:proofErr w:type="gramEnd"/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55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Б. Пастернак. Своеобразие картин природы в лирике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53" w:rsidRPr="005B1382" w:rsidTr="00FB0153">
        <w:trPr>
          <w:trHeight w:val="544"/>
        </w:trPr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56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 xml:space="preserve">Ритмы и образы военной лирики в стихотворениях К.М. Симонова, А.А. Суркова. </w:t>
            </w:r>
            <w:r w:rsidR="000465DB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А.А. Твардовского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53" w:rsidRPr="005B1382" w:rsidTr="00FB0153">
        <w:trPr>
          <w:trHeight w:val="94"/>
        </w:trPr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57</w:t>
            </w:r>
          </w:p>
        </w:tc>
        <w:tc>
          <w:tcPr>
            <w:tcW w:w="9781" w:type="dxa"/>
          </w:tcPr>
          <w:p w:rsidR="00FB0153" w:rsidRPr="005B1382" w:rsidRDefault="00FB0153" w:rsidP="00DB2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 «Тихая моя Родина». Стихотворения русских поэтов </w:t>
            </w:r>
            <w:r w:rsidRPr="005B138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 xml:space="preserve"> века о Родине, родной природе</w:t>
            </w:r>
          </w:p>
        </w:tc>
        <w:tc>
          <w:tcPr>
            <w:tcW w:w="1276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FB0153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FB0153" w:rsidRPr="005B1382" w:rsidTr="005B1382">
        <w:trPr>
          <w:trHeight w:val="177"/>
        </w:trPr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58</w:t>
            </w:r>
          </w:p>
        </w:tc>
        <w:tc>
          <w:tcPr>
            <w:tcW w:w="9781" w:type="dxa"/>
          </w:tcPr>
          <w:p w:rsidR="00FB0153" w:rsidRPr="005B1382" w:rsidRDefault="00FB0153" w:rsidP="00DB2B75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А.Т. Твардовский. Философские проблемы в лирике. Пейзажная лирика</w:t>
            </w:r>
          </w:p>
        </w:tc>
        <w:tc>
          <w:tcPr>
            <w:tcW w:w="1276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FB0153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59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Ф.А. Абрамов «О чем плачут лошади». Эстетические и нравственно-экологические пробл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е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мы рассказа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60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Е.И. Носов «Кукла». Нравственные проблемы рассказа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61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Ю.П. Казаков «Тихое утро». Взаимовыручка как мерило нравственности человека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FB0153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D719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</w:tcPr>
          <w:p w:rsidR="00FB0153" w:rsidRPr="005B1382" w:rsidRDefault="00FB0153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62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Д.С. Лихачев «Земля родная» (главы) как духовное напутствие молодежи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FB0153" w:rsidRPr="005B1382" w:rsidRDefault="00FB0153" w:rsidP="00FB015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63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 Смешное и грустное в рассказе Михаила Зощенко «Беда»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FB0153" w:rsidRPr="005B1382" w:rsidRDefault="00FB0153" w:rsidP="00FB015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64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FB0153" w:rsidRPr="005B1382" w:rsidRDefault="00FB0153" w:rsidP="00FB015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FB0153" w:rsidRPr="005B1382" w:rsidTr="005B1382">
        <w:tc>
          <w:tcPr>
            <w:tcW w:w="14742" w:type="dxa"/>
            <w:gridSpan w:val="5"/>
          </w:tcPr>
          <w:p w:rsidR="004D7194" w:rsidRDefault="00FB0153" w:rsidP="00162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286FB5" w:rsidRDefault="004D7194" w:rsidP="00162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FB01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B0153" w:rsidRPr="005B1382" w:rsidRDefault="00286FB5" w:rsidP="00162501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</w:t>
            </w:r>
            <w:r w:rsidR="00FB0153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Из  литературы народов </w:t>
            </w:r>
            <w:r w:rsidR="00FB0153" w:rsidRPr="005B138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</w:t>
            </w:r>
            <w:proofErr w:type="spellStart"/>
            <w:r w:rsidR="00FB0153" w:rsidRPr="005B1382">
              <w:rPr>
                <w:rFonts w:ascii="Times New Roman" w:hAnsi="Times New Roman"/>
                <w:b/>
                <w:sz w:val="24"/>
                <w:szCs w:val="24"/>
              </w:rPr>
              <w:t>оссии</w:t>
            </w:r>
            <w:proofErr w:type="spellEnd"/>
            <w:r w:rsidR="00FB0153" w:rsidRPr="005B1382">
              <w:rPr>
                <w:rFonts w:ascii="Times New Roman" w:hAnsi="Times New Roman"/>
                <w:b/>
                <w:sz w:val="24"/>
                <w:szCs w:val="24"/>
              </w:rPr>
              <w:t xml:space="preserve"> (1 ч.)</w:t>
            </w:r>
          </w:p>
        </w:tc>
      </w:tr>
      <w:tr w:rsidR="00FB0153" w:rsidRPr="005B1382" w:rsidTr="005B1382">
        <w:tc>
          <w:tcPr>
            <w:tcW w:w="567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lastRenderedPageBreak/>
              <w:t>65</w:t>
            </w:r>
          </w:p>
        </w:tc>
        <w:tc>
          <w:tcPr>
            <w:tcW w:w="9781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Расул Гамзатов «Опять за спиной родная земля», «О моей Родине», «Я вновь пришел с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ю</w:t>
            </w:r>
            <w:r w:rsidRPr="005B1382">
              <w:rPr>
                <w:rFonts w:ascii="Times New Roman" w:hAnsi="Times New Roman"/>
                <w:sz w:val="24"/>
                <w:szCs w:val="24"/>
              </w:rPr>
              <w:t>да...». Особенности художественной образности дагестанского поэта</w:t>
            </w:r>
          </w:p>
        </w:tc>
        <w:tc>
          <w:tcPr>
            <w:tcW w:w="1276" w:type="dxa"/>
          </w:tcPr>
          <w:p w:rsidR="00FB0153" w:rsidRPr="005B1382" w:rsidRDefault="00FB0153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FB0153" w:rsidRPr="005B1382" w:rsidRDefault="00286FB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FB0153" w:rsidRPr="005B138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FB0153" w:rsidRPr="005B1382" w:rsidRDefault="00FB0153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FB0153" w:rsidRPr="005B1382" w:rsidTr="005B1382">
        <w:tc>
          <w:tcPr>
            <w:tcW w:w="14742" w:type="dxa"/>
            <w:gridSpan w:val="5"/>
          </w:tcPr>
          <w:p w:rsidR="004D7194" w:rsidRDefault="00FB0153" w:rsidP="001625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FB0153" w:rsidRPr="005B1382" w:rsidRDefault="004D7194" w:rsidP="00162501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="00FB0153" w:rsidRPr="005B1382">
              <w:rPr>
                <w:rFonts w:ascii="Times New Roman" w:hAnsi="Times New Roman"/>
                <w:b/>
                <w:sz w:val="24"/>
                <w:szCs w:val="24"/>
              </w:rPr>
              <w:t>Из  зарубежной литературы (5 ч)</w:t>
            </w:r>
          </w:p>
        </w:tc>
      </w:tr>
      <w:tr w:rsidR="00D00205" w:rsidRPr="005B1382" w:rsidTr="005B1382">
        <w:tc>
          <w:tcPr>
            <w:tcW w:w="567" w:type="dxa"/>
          </w:tcPr>
          <w:p w:rsidR="00D00205" w:rsidRPr="005B1382" w:rsidRDefault="00D0020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66</w:t>
            </w:r>
          </w:p>
        </w:tc>
        <w:tc>
          <w:tcPr>
            <w:tcW w:w="9781" w:type="dxa"/>
          </w:tcPr>
          <w:p w:rsidR="00D00205" w:rsidRPr="005B1382" w:rsidRDefault="00D00205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 Р. Бернс. Стихотворение «Честная бедность». Представления поэта о справедливости и честности Дж. Г. Байрон - «властитель дум» целого поколения. Судьб</w:t>
            </w:r>
            <w:r>
              <w:rPr>
                <w:rFonts w:ascii="Times New Roman" w:hAnsi="Times New Roman"/>
                <w:sz w:val="24"/>
                <w:szCs w:val="24"/>
              </w:rPr>
              <w:t>а и творчество поэта.</w:t>
            </w:r>
          </w:p>
        </w:tc>
        <w:tc>
          <w:tcPr>
            <w:tcW w:w="1276" w:type="dxa"/>
          </w:tcPr>
          <w:p w:rsidR="00D00205" w:rsidRPr="005B1382" w:rsidRDefault="00D0020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D00205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D00205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00205" w:rsidRPr="005B1382" w:rsidRDefault="00D00205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00205" w:rsidRPr="005B1382" w:rsidTr="005B1382">
        <w:tc>
          <w:tcPr>
            <w:tcW w:w="567" w:type="dxa"/>
          </w:tcPr>
          <w:p w:rsidR="00D00205" w:rsidRPr="005B1382" w:rsidRDefault="00D0020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67</w:t>
            </w:r>
          </w:p>
        </w:tc>
        <w:tc>
          <w:tcPr>
            <w:tcW w:w="9781" w:type="dxa"/>
          </w:tcPr>
          <w:p w:rsidR="00D00205" w:rsidRPr="005B1382" w:rsidRDefault="00D00205" w:rsidP="00707AC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0. Генри «Дары волхвов». Преданность и жертвенность во имя любви</w:t>
            </w:r>
          </w:p>
        </w:tc>
        <w:tc>
          <w:tcPr>
            <w:tcW w:w="1276" w:type="dxa"/>
          </w:tcPr>
          <w:p w:rsidR="00D00205" w:rsidRPr="005B1382" w:rsidRDefault="00D0020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D00205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D00205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00205" w:rsidRPr="005B1382" w:rsidRDefault="00D00205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00205" w:rsidRPr="005B1382" w:rsidTr="005B1382">
        <w:tc>
          <w:tcPr>
            <w:tcW w:w="567" w:type="dxa"/>
          </w:tcPr>
          <w:p w:rsidR="00D00205" w:rsidRPr="005B1382" w:rsidRDefault="00D0020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68</w:t>
            </w:r>
          </w:p>
        </w:tc>
        <w:tc>
          <w:tcPr>
            <w:tcW w:w="9781" w:type="dxa"/>
          </w:tcPr>
          <w:p w:rsidR="00D00205" w:rsidRPr="005B1382" w:rsidRDefault="00D00205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 xml:space="preserve">Р.Д. </w:t>
            </w:r>
            <w:proofErr w:type="spellStart"/>
            <w:r w:rsidRPr="005B1382">
              <w:rPr>
                <w:rFonts w:ascii="Times New Roman" w:hAnsi="Times New Roman"/>
                <w:sz w:val="24"/>
                <w:szCs w:val="24"/>
              </w:rPr>
              <w:t>Брэдбери</w:t>
            </w:r>
            <w:proofErr w:type="spell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«Каникулы». Мечта о чудесной победе добра</w:t>
            </w:r>
          </w:p>
        </w:tc>
        <w:tc>
          <w:tcPr>
            <w:tcW w:w="1276" w:type="dxa"/>
          </w:tcPr>
          <w:p w:rsidR="00D00205" w:rsidRPr="005B1382" w:rsidRDefault="00D0020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D00205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D00205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00205" w:rsidRPr="005B1382" w:rsidRDefault="00D00205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00205" w:rsidRPr="005B1382" w:rsidTr="005B1382">
        <w:tc>
          <w:tcPr>
            <w:tcW w:w="567" w:type="dxa"/>
          </w:tcPr>
          <w:p w:rsidR="00D00205" w:rsidRPr="005B1382" w:rsidRDefault="00D0020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69</w:t>
            </w:r>
          </w:p>
        </w:tc>
        <w:tc>
          <w:tcPr>
            <w:tcW w:w="9781" w:type="dxa"/>
          </w:tcPr>
          <w:p w:rsidR="00D00205" w:rsidRPr="005B1382" w:rsidRDefault="00D00205" w:rsidP="005B1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Д. Лондон «Белый клык», Э. Сетон-Томпсон «</w:t>
            </w:r>
            <w:proofErr w:type="gramStart"/>
            <w:r w:rsidRPr="005B1382">
              <w:rPr>
                <w:rFonts w:ascii="Times New Roman" w:hAnsi="Times New Roman"/>
                <w:sz w:val="24"/>
                <w:szCs w:val="24"/>
              </w:rPr>
              <w:t>Королевская</w:t>
            </w:r>
            <w:proofErr w:type="gramEnd"/>
            <w:r w:rsidRPr="005B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1382">
              <w:rPr>
                <w:rFonts w:ascii="Times New Roman" w:hAnsi="Times New Roman"/>
                <w:sz w:val="24"/>
                <w:szCs w:val="24"/>
              </w:rPr>
              <w:t>аналостанка</w:t>
            </w:r>
            <w:proofErr w:type="spellEnd"/>
            <w:r w:rsidRPr="005B138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00205" w:rsidRPr="005B1382" w:rsidRDefault="00D00205" w:rsidP="005B1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Развитие представлений о жанре фантастики</w:t>
            </w:r>
          </w:p>
        </w:tc>
        <w:tc>
          <w:tcPr>
            <w:tcW w:w="1276" w:type="dxa"/>
          </w:tcPr>
          <w:p w:rsidR="00D00205" w:rsidRPr="005B1382" w:rsidRDefault="00D0020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D00205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D00205" w:rsidRPr="005B13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D00205" w:rsidRPr="005B138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</w:tcPr>
          <w:p w:rsidR="00D00205" w:rsidRPr="005B1382" w:rsidRDefault="00D00205" w:rsidP="00DB2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205" w:rsidRPr="005B1382" w:rsidTr="005B1382">
        <w:tc>
          <w:tcPr>
            <w:tcW w:w="567" w:type="dxa"/>
          </w:tcPr>
          <w:p w:rsidR="00D00205" w:rsidRPr="005B1382" w:rsidRDefault="00D00205" w:rsidP="00707AC2">
            <w:pPr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70</w:t>
            </w:r>
          </w:p>
        </w:tc>
        <w:tc>
          <w:tcPr>
            <w:tcW w:w="9781" w:type="dxa"/>
          </w:tcPr>
          <w:p w:rsidR="00D00205" w:rsidRPr="005B1382" w:rsidRDefault="00D00205" w:rsidP="00707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1382">
              <w:rPr>
                <w:rFonts w:ascii="Times New Roman" w:hAnsi="Times New Roman"/>
                <w:sz w:val="24"/>
                <w:szCs w:val="24"/>
              </w:rPr>
              <w:t>Японские хокку (трехстишия). Итоговый урок.</w:t>
            </w:r>
          </w:p>
        </w:tc>
        <w:tc>
          <w:tcPr>
            <w:tcW w:w="1276" w:type="dxa"/>
          </w:tcPr>
          <w:p w:rsidR="00D00205" w:rsidRPr="005B1382" w:rsidRDefault="00D00205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</w:pPr>
            <w:r w:rsidRPr="005B1382">
              <w:rPr>
                <w:rFonts w:ascii="Times New Roman" w:hAnsi="Times New Roman"/>
                <w:bCs/>
                <w:kern w:val="2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559" w:type="dxa"/>
          </w:tcPr>
          <w:p w:rsidR="00D00205" w:rsidRPr="005B1382" w:rsidRDefault="000465DB" w:rsidP="00EF7AF3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D00205" w:rsidRPr="005B138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D00205" w:rsidRPr="005B1382" w:rsidRDefault="00D00205" w:rsidP="00DB2B75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EB1B91" w:rsidRPr="005B1382" w:rsidRDefault="00EB1B91" w:rsidP="00707A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B1B91" w:rsidRPr="005B1382" w:rsidSect="00AE0BEC">
      <w:pgSz w:w="16838" w:h="11906" w:orient="landscape"/>
      <w:pgMar w:top="284" w:right="1134" w:bottom="850" w:left="70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CD7" w:rsidRDefault="00AF6CD7" w:rsidP="00C63CC5">
      <w:pPr>
        <w:spacing w:after="0" w:line="240" w:lineRule="auto"/>
      </w:pPr>
      <w:r>
        <w:separator/>
      </w:r>
    </w:p>
  </w:endnote>
  <w:endnote w:type="continuationSeparator" w:id="0">
    <w:p w:rsidR="00AF6CD7" w:rsidRDefault="00AF6CD7" w:rsidP="00C63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CD7" w:rsidRDefault="00AF6CD7" w:rsidP="00C63CC5">
      <w:pPr>
        <w:spacing w:after="0" w:line="240" w:lineRule="auto"/>
      </w:pPr>
      <w:r>
        <w:separator/>
      </w:r>
    </w:p>
  </w:footnote>
  <w:footnote w:type="continuationSeparator" w:id="0">
    <w:p w:rsidR="00AF6CD7" w:rsidRDefault="00AF6CD7" w:rsidP="00C63C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B91"/>
    <w:rsid w:val="000465DB"/>
    <w:rsid w:val="0008235D"/>
    <w:rsid w:val="00082AFA"/>
    <w:rsid w:val="000A622A"/>
    <w:rsid w:val="000B2423"/>
    <w:rsid w:val="000B2A16"/>
    <w:rsid w:val="00143F55"/>
    <w:rsid w:val="00162501"/>
    <w:rsid w:val="00174CE5"/>
    <w:rsid w:val="00193735"/>
    <w:rsid w:val="001C6063"/>
    <w:rsid w:val="001F3875"/>
    <w:rsid w:val="00213118"/>
    <w:rsid w:val="00251172"/>
    <w:rsid w:val="0025415D"/>
    <w:rsid w:val="00254DF2"/>
    <w:rsid w:val="00257B3F"/>
    <w:rsid w:val="002653CE"/>
    <w:rsid w:val="00286FB5"/>
    <w:rsid w:val="002C54E8"/>
    <w:rsid w:val="002D1DC6"/>
    <w:rsid w:val="00325034"/>
    <w:rsid w:val="003B5FFC"/>
    <w:rsid w:val="003C28C1"/>
    <w:rsid w:val="003C427D"/>
    <w:rsid w:val="0040474F"/>
    <w:rsid w:val="00405D6B"/>
    <w:rsid w:val="00467FC2"/>
    <w:rsid w:val="004734C6"/>
    <w:rsid w:val="0049191D"/>
    <w:rsid w:val="004C3631"/>
    <w:rsid w:val="004D6B6A"/>
    <w:rsid w:val="004D7194"/>
    <w:rsid w:val="0050490B"/>
    <w:rsid w:val="005147D3"/>
    <w:rsid w:val="0052757B"/>
    <w:rsid w:val="00547611"/>
    <w:rsid w:val="00566E6C"/>
    <w:rsid w:val="005B1382"/>
    <w:rsid w:val="006037DC"/>
    <w:rsid w:val="006A0C9D"/>
    <w:rsid w:val="006C0BC7"/>
    <w:rsid w:val="006C4C90"/>
    <w:rsid w:val="006E0E6D"/>
    <w:rsid w:val="006F49EF"/>
    <w:rsid w:val="00707AC2"/>
    <w:rsid w:val="007907C3"/>
    <w:rsid w:val="007D1128"/>
    <w:rsid w:val="00852C52"/>
    <w:rsid w:val="008A3D94"/>
    <w:rsid w:val="009345DC"/>
    <w:rsid w:val="00936060"/>
    <w:rsid w:val="0098594A"/>
    <w:rsid w:val="009C64E5"/>
    <w:rsid w:val="009D26D6"/>
    <w:rsid w:val="00A1335E"/>
    <w:rsid w:val="00A3582E"/>
    <w:rsid w:val="00A97340"/>
    <w:rsid w:val="00AD3E52"/>
    <w:rsid w:val="00AE0BEC"/>
    <w:rsid w:val="00AE3D1C"/>
    <w:rsid w:val="00AF6CD7"/>
    <w:rsid w:val="00B57526"/>
    <w:rsid w:val="00BB4510"/>
    <w:rsid w:val="00BC2143"/>
    <w:rsid w:val="00BE57A1"/>
    <w:rsid w:val="00C216AA"/>
    <w:rsid w:val="00C23343"/>
    <w:rsid w:val="00C554EA"/>
    <w:rsid w:val="00C63CC5"/>
    <w:rsid w:val="00C64C93"/>
    <w:rsid w:val="00C70CD3"/>
    <w:rsid w:val="00CB6F7E"/>
    <w:rsid w:val="00CE11DF"/>
    <w:rsid w:val="00CF204B"/>
    <w:rsid w:val="00CF4F20"/>
    <w:rsid w:val="00D00205"/>
    <w:rsid w:val="00D3786F"/>
    <w:rsid w:val="00D51513"/>
    <w:rsid w:val="00D52746"/>
    <w:rsid w:val="00D61C21"/>
    <w:rsid w:val="00D95D52"/>
    <w:rsid w:val="00DC3813"/>
    <w:rsid w:val="00DD77C2"/>
    <w:rsid w:val="00E06965"/>
    <w:rsid w:val="00E1464D"/>
    <w:rsid w:val="00E42414"/>
    <w:rsid w:val="00E54247"/>
    <w:rsid w:val="00E709B1"/>
    <w:rsid w:val="00EB1B91"/>
    <w:rsid w:val="00EF14C1"/>
    <w:rsid w:val="00EF7AF3"/>
    <w:rsid w:val="00F434FB"/>
    <w:rsid w:val="00F52ED9"/>
    <w:rsid w:val="00F8262F"/>
    <w:rsid w:val="00F95D1E"/>
    <w:rsid w:val="00FB0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B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CC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6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CC5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275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527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98594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985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5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9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B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CC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6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CC5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275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527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98594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/>
    </w:rPr>
  </w:style>
  <w:style w:type="character" w:customStyle="1" w:styleId="a9">
    <w:name w:val="Абзац списка Знак"/>
    <w:link w:val="a8"/>
    <w:uiPriority w:val="34"/>
    <w:locked/>
    <w:rsid w:val="0098594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985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9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2118E-DE4B-4CA2-A498-40059D97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Admin</cp:lastModifiedBy>
  <cp:revision>21</cp:revision>
  <cp:lastPrinted>2021-09-28T03:30:00Z</cp:lastPrinted>
  <dcterms:created xsi:type="dcterms:W3CDTF">2018-09-17T20:53:00Z</dcterms:created>
  <dcterms:modified xsi:type="dcterms:W3CDTF">2021-10-19T05:38:00Z</dcterms:modified>
</cp:coreProperties>
</file>